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573985"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C46354">
        <w:rPr>
          <w:rFonts w:ascii="Times New Roman" w:hAnsi="Times New Roman"/>
          <w:b/>
          <w:sz w:val="28"/>
          <w:szCs w:val="28"/>
          <w:lang w:val="kk-KZ"/>
        </w:rPr>
        <w:t>11</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C46354">
        <w:rPr>
          <w:rFonts w:ascii="Times New Roman" w:hAnsi="Times New Roman"/>
          <w:b/>
          <w:sz w:val="24"/>
          <w:szCs w:val="24"/>
          <w:lang w:val="kk-KZ"/>
        </w:rPr>
        <w:t>22</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C46354">
        <w:rPr>
          <w:rFonts w:ascii="Times New Roman" w:hAnsi="Times New Roman"/>
          <w:b/>
          <w:sz w:val="24"/>
          <w:szCs w:val="24"/>
        </w:rPr>
        <w:t>нояб</w:t>
      </w:r>
      <w:r w:rsidR="00E40363">
        <w:rPr>
          <w:rFonts w:ascii="Times New Roman" w:hAnsi="Times New Roman"/>
          <w:b/>
          <w:sz w:val="24"/>
          <w:szCs w:val="24"/>
        </w:rPr>
        <w:t>ря</w:t>
      </w:r>
      <w:r w:rsidR="0000387B" w:rsidRPr="008D4B4D">
        <w:rPr>
          <w:rFonts w:ascii="Times New Roman" w:hAnsi="Times New Roman"/>
          <w:b/>
          <w:sz w:val="24"/>
          <w:szCs w:val="24"/>
        </w:rPr>
        <w:t xml:space="preserve"> 202</w:t>
      </w:r>
      <w:r w:rsidR="00093205">
        <w:rPr>
          <w:rFonts w:ascii="Times New Roman" w:hAnsi="Times New Roman"/>
          <w:b/>
          <w:sz w:val="24"/>
          <w:szCs w:val="24"/>
          <w:lang w:val="kk-KZ"/>
        </w:rPr>
        <w:t>4</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ул. Манаса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E40363">
        <w:rPr>
          <w:rFonts w:ascii="Times New Roman" w:hAnsi="Times New Roman"/>
          <w:sz w:val="24"/>
          <w:szCs w:val="24"/>
        </w:rPr>
        <w:t xml:space="preserve"> закупа </w:t>
      </w:r>
      <w:r w:rsidR="00F86C8A" w:rsidRPr="00801988">
        <w:rPr>
          <w:rFonts w:ascii="Times New Roman" w:hAnsi="Times New Roman"/>
          <w:sz w:val="24"/>
          <w:szCs w:val="24"/>
        </w:rPr>
        <w:t xml:space="preserve">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C46354" w:rsidRPr="00C46354">
        <w:rPr>
          <w:rFonts w:ascii="Times New Roman" w:hAnsi="Times New Roman"/>
          <w:b/>
          <w:sz w:val="24"/>
          <w:szCs w:val="24"/>
          <w:lang w:val="kk-KZ"/>
        </w:rPr>
        <w:t>3</w:t>
      </w:r>
      <w:r w:rsidR="00C46354">
        <w:rPr>
          <w:rFonts w:ascii="Times New Roman" w:hAnsi="Times New Roman"/>
          <w:b/>
          <w:sz w:val="24"/>
          <w:szCs w:val="24"/>
          <w:lang w:val="kk-KZ"/>
        </w:rPr>
        <w:t> </w:t>
      </w:r>
      <w:r w:rsidR="00C46354" w:rsidRPr="00C46354">
        <w:rPr>
          <w:rFonts w:ascii="Times New Roman" w:hAnsi="Times New Roman"/>
          <w:b/>
          <w:sz w:val="24"/>
          <w:szCs w:val="24"/>
          <w:lang w:val="kk-KZ"/>
        </w:rPr>
        <w:t>548</w:t>
      </w:r>
      <w:r w:rsidR="00C46354">
        <w:rPr>
          <w:rFonts w:ascii="Times New Roman" w:hAnsi="Times New Roman"/>
          <w:b/>
          <w:sz w:val="24"/>
          <w:szCs w:val="24"/>
          <w:lang w:val="kk-KZ"/>
        </w:rPr>
        <w:t xml:space="preserve"> </w:t>
      </w:r>
      <w:r w:rsidR="00C46354" w:rsidRPr="00C46354">
        <w:rPr>
          <w:rFonts w:ascii="Times New Roman" w:hAnsi="Times New Roman"/>
          <w:b/>
          <w:sz w:val="24"/>
          <w:szCs w:val="24"/>
          <w:lang w:val="kk-KZ"/>
        </w:rPr>
        <w:t>689</w:t>
      </w:r>
      <w:r w:rsidR="00093205" w:rsidRPr="00093205">
        <w:rPr>
          <w:rFonts w:ascii="Times New Roman" w:hAnsi="Times New Roman"/>
          <w:b/>
          <w:sz w:val="24"/>
          <w:szCs w:val="24"/>
        </w:rPr>
        <w:t>,</w:t>
      </w:r>
      <w:r w:rsidR="00F579E9">
        <w:rPr>
          <w:rFonts w:ascii="Times New Roman" w:hAnsi="Times New Roman"/>
          <w:b/>
          <w:sz w:val="24"/>
          <w:szCs w:val="24"/>
        </w:rPr>
        <w:t>00</w:t>
      </w:r>
      <w:r w:rsidR="00E55646">
        <w:rPr>
          <w:rFonts w:ascii="Times New Roman" w:hAnsi="Times New Roman"/>
          <w:b/>
          <w:sz w:val="24"/>
          <w:szCs w:val="24"/>
        </w:rPr>
        <w:t xml:space="preserve"> </w:t>
      </w:r>
      <w:r w:rsidR="006151F8" w:rsidRPr="009271C2">
        <w:rPr>
          <w:rFonts w:ascii="Times New Roman" w:hAnsi="Times New Roman"/>
          <w:b/>
          <w:color w:val="000000" w:themeColor="text1"/>
          <w:sz w:val="24"/>
          <w:szCs w:val="24"/>
        </w:rPr>
        <w:t>(</w:t>
      </w:r>
      <w:r w:rsidR="00C46354" w:rsidRPr="00C46354">
        <w:rPr>
          <w:rFonts w:ascii="Times New Roman" w:hAnsi="Times New Roman"/>
          <w:b/>
          <w:color w:val="000000" w:themeColor="text1"/>
          <w:sz w:val="24"/>
          <w:szCs w:val="24"/>
        </w:rPr>
        <w:t>Три миллиона пятьсот сорок восемь тысяч шестьсот восемьдесят девять</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r w:rsidR="006151F8" w:rsidRPr="00A9376B">
        <w:rPr>
          <w:rFonts w:ascii="Times New Roman" w:hAnsi="Times New Roman"/>
          <w:b/>
          <w:color w:val="000000" w:themeColor="text1"/>
          <w:sz w:val="24"/>
          <w:szCs w:val="24"/>
        </w:rPr>
        <w:t>тиын.</w:t>
      </w:r>
    </w:p>
    <w:p w:rsidR="003443F2" w:rsidRDefault="00C86E71" w:rsidP="004F57EE">
      <w:pPr>
        <w:spacing w:after="0" w:line="240" w:lineRule="auto"/>
        <w:ind w:firstLine="708"/>
        <w:jc w:val="both"/>
        <w:rPr>
          <w:rFonts w:ascii="Times New Roman" w:hAnsi="Times New Roman"/>
          <w:b/>
          <w:color w:val="000000" w:themeColor="text1"/>
          <w:sz w:val="24"/>
          <w:szCs w:val="24"/>
          <w:lang w:val="kk-KZ"/>
        </w:rPr>
      </w:pPr>
      <w:r w:rsidRPr="00A9376B">
        <w:rPr>
          <w:rFonts w:ascii="Times New Roman" w:hAnsi="Times New Roman"/>
          <w:b/>
          <w:color w:val="000000" w:themeColor="text1"/>
          <w:sz w:val="24"/>
          <w:szCs w:val="24"/>
        </w:rPr>
        <w:t>Перечень закупаемых товаров:</w:t>
      </w:r>
    </w:p>
    <w:p w:rsidR="00573985" w:rsidRPr="00573985" w:rsidRDefault="00573985" w:rsidP="004F57EE">
      <w:pPr>
        <w:spacing w:after="0" w:line="240" w:lineRule="auto"/>
        <w:ind w:firstLine="708"/>
        <w:jc w:val="both"/>
        <w:rPr>
          <w:rFonts w:ascii="Times New Roman" w:hAnsi="Times New Roman"/>
          <w:b/>
          <w:color w:val="000000" w:themeColor="text1"/>
          <w:sz w:val="24"/>
          <w:szCs w:val="24"/>
          <w:lang w:val="kk-KZ"/>
        </w:rPr>
      </w:pPr>
    </w:p>
    <w:tbl>
      <w:tblPr>
        <w:tblW w:w="15581" w:type="dxa"/>
        <w:tblInd w:w="93" w:type="dxa"/>
        <w:tblLook w:val="04A0" w:firstRow="1" w:lastRow="0" w:firstColumn="1" w:lastColumn="0" w:noHBand="0" w:noVBand="1"/>
      </w:tblPr>
      <w:tblGrid>
        <w:gridCol w:w="627"/>
        <w:gridCol w:w="1989"/>
        <w:gridCol w:w="8512"/>
        <w:gridCol w:w="623"/>
        <w:gridCol w:w="640"/>
        <w:gridCol w:w="1489"/>
        <w:gridCol w:w="1701"/>
      </w:tblGrid>
      <w:tr w:rsidR="00CD1BA3" w:rsidRPr="00CD1BA3" w:rsidTr="00CD1BA3">
        <w:trPr>
          <w:trHeight w:val="20"/>
        </w:trPr>
        <w:tc>
          <w:tcPr>
            <w:tcW w:w="6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 лота</w:t>
            </w:r>
          </w:p>
        </w:tc>
        <w:tc>
          <w:tcPr>
            <w:tcW w:w="1989"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Наименование</w:t>
            </w:r>
          </w:p>
        </w:tc>
        <w:tc>
          <w:tcPr>
            <w:tcW w:w="8512"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Техническая спецификация</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Ед. изм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Кол-во</w:t>
            </w:r>
          </w:p>
        </w:tc>
        <w:tc>
          <w:tcPr>
            <w:tcW w:w="1489"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 xml:space="preserve"> Цена (тенге)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D1BA3" w:rsidRPr="00CD1BA3" w:rsidRDefault="00CD1BA3" w:rsidP="00CD1BA3">
            <w:pPr>
              <w:spacing w:after="0" w:line="240" w:lineRule="auto"/>
              <w:jc w:val="center"/>
              <w:rPr>
                <w:rFonts w:ascii="Times New Roman" w:eastAsia="Times New Roman" w:hAnsi="Times New Roman"/>
                <w:b/>
                <w:bCs/>
                <w:color w:val="000000"/>
                <w:sz w:val="20"/>
                <w:szCs w:val="20"/>
                <w:lang w:eastAsia="ru-RU"/>
              </w:rPr>
            </w:pPr>
            <w:r w:rsidRPr="00CD1BA3">
              <w:rPr>
                <w:rFonts w:ascii="Times New Roman" w:eastAsia="Times New Roman" w:hAnsi="Times New Roman"/>
                <w:b/>
                <w:bCs/>
                <w:color w:val="000000"/>
                <w:sz w:val="20"/>
                <w:szCs w:val="20"/>
                <w:lang w:eastAsia="ru-RU"/>
              </w:rPr>
              <w:t xml:space="preserve"> Сумма (тенге)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Шовная</w:t>
            </w:r>
            <w:r w:rsidRPr="00CD1BA3">
              <w:rPr>
                <w:rFonts w:ascii="Times New Roman" w:eastAsia="Times New Roman" w:hAnsi="Times New Roman"/>
                <w:color w:val="000000"/>
                <w:sz w:val="20"/>
                <w:szCs w:val="20"/>
                <w:lang w:eastAsia="ru-RU"/>
              </w:rPr>
              <w:br/>
              <w:t>пуговица</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Шовная пуговиц</w:t>
            </w:r>
            <w:r w:rsidR="00C46354">
              <w:rPr>
                <w:rFonts w:ascii="Times New Roman" w:eastAsia="Times New Roman" w:hAnsi="Times New Roman"/>
                <w:color w:val="000000"/>
                <w:sz w:val="20"/>
                <w:szCs w:val="20"/>
                <w:lang w:eastAsia="ru-RU"/>
              </w:rPr>
              <w:t xml:space="preserve">а должна быть предназначена для </w:t>
            </w:r>
            <w:r w:rsidRPr="00CD1BA3">
              <w:rPr>
                <w:rFonts w:ascii="Times New Roman" w:eastAsia="Times New Roman" w:hAnsi="Times New Roman"/>
                <w:color w:val="000000"/>
                <w:sz w:val="20"/>
                <w:szCs w:val="20"/>
                <w:lang w:eastAsia="ru-RU"/>
              </w:rPr>
              <w:t xml:space="preserve">кортикальной фиксации </w:t>
            </w:r>
            <w:r w:rsidR="00C46354">
              <w:rPr>
                <w:rFonts w:ascii="Times New Roman" w:eastAsia="Times New Roman" w:hAnsi="Times New Roman"/>
                <w:color w:val="000000"/>
                <w:sz w:val="20"/>
                <w:szCs w:val="20"/>
                <w:lang w:eastAsia="ru-RU"/>
              </w:rPr>
              <w:t xml:space="preserve">трансплантата при реконструкции </w:t>
            </w:r>
            <w:r w:rsidRPr="00CD1BA3">
              <w:rPr>
                <w:rFonts w:ascii="Times New Roman" w:eastAsia="Times New Roman" w:hAnsi="Times New Roman"/>
                <w:color w:val="000000"/>
                <w:sz w:val="20"/>
                <w:szCs w:val="20"/>
                <w:lang w:eastAsia="ru-RU"/>
              </w:rPr>
              <w:t>крестообразных связок</w:t>
            </w:r>
            <w:r w:rsidR="00C46354">
              <w:rPr>
                <w:rFonts w:ascii="Times New Roman" w:eastAsia="Times New Roman" w:hAnsi="Times New Roman"/>
                <w:color w:val="000000"/>
                <w:sz w:val="20"/>
                <w:szCs w:val="20"/>
                <w:lang w:eastAsia="ru-RU"/>
              </w:rPr>
              <w:t xml:space="preserve">. Должна иметь размеры не более </w:t>
            </w:r>
            <w:r w:rsidRPr="00CD1BA3">
              <w:rPr>
                <w:rFonts w:ascii="Times New Roman" w:eastAsia="Times New Roman" w:hAnsi="Times New Roman"/>
                <w:color w:val="000000"/>
                <w:sz w:val="20"/>
                <w:szCs w:val="20"/>
                <w:lang w:eastAsia="ru-RU"/>
              </w:rPr>
              <w:t>13*3.4*1.5 мм.</w:t>
            </w:r>
            <w:r w:rsidR="00C46354">
              <w:rPr>
                <w:rFonts w:ascii="Times New Roman" w:eastAsia="Times New Roman" w:hAnsi="Times New Roman"/>
                <w:color w:val="000000"/>
                <w:sz w:val="20"/>
                <w:szCs w:val="20"/>
                <w:lang w:eastAsia="ru-RU"/>
              </w:rPr>
              <w:t xml:space="preserve"> Должна иметь фиксирующую петлю </w:t>
            </w:r>
            <w:r w:rsidRPr="00CD1BA3">
              <w:rPr>
                <w:rFonts w:ascii="Times New Roman" w:eastAsia="Times New Roman" w:hAnsi="Times New Roman"/>
                <w:color w:val="000000"/>
                <w:sz w:val="20"/>
                <w:szCs w:val="20"/>
                <w:lang w:eastAsia="ru-RU"/>
              </w:rPr>
              <w:t xml:space="preserve">регулируемого размера. </w:t>
            </w:r>
            <w:r w:rsidR="00C46354">
              <w:rPr>
                <w:rFonts w:ascii="Times New Roman" w:eastAsia="Times New Roman" w:hAnsi="Times New Roman"/>
                <w:color w:val="000000"/>
                <w:sz w:val="20"/>
                <w:szCs w:val="20"/>
                <w:lang w:eastAsia="ru-RU"/>
              </w:rPr>
              <w:t xml:space="preserve">Петля должна иметь конструкцию, </w:t>
            </w:r>
            <w:r w:rsidRPr="00CD1BA3">
              <w:rPr>
                <w:rFonts w:ascii="Times New Roman" w:eastAsia="Times New Roman" w:hAnsi="Times New Roman"/>
                <w:color w:val="000000"/>
                <w:sz w:val="20"/>
                <w:szCs w:val="20"/>
                <w:lang w:eastAsia="ru-RU"/>
              </w:rPr>
              <w:t>позволяющую производить ее затягивание (уменьшен</w:t>
            </w:r>
            <w:r w:rsidR="00C46354">
              <w:rPr>
                <w:rFonts w:ascii="Times New Roman" w:eastAsia="Times New Roman" w:hAnsi="Times New Roman"/>
                <w:color w:val="000000"/>
                <w:sz w:val="20"/>
                <w:szCs w:val="20"/>
                <w:lang w:eastAsia="ru-RU"/>
              </w:rPr>
              <w:t xml:space="preserve">ие </w:t>
            </w:r>
            <w:r w:rsidRPr="00CD1BA3">
              <w:rPr>
                <w:rFonts w:ascii="Times New Roman" w:eastAsia="Times New Roman" w:hAnsi="Times New Roman"/>
                <w:color w:val="000000"/>
                <w:sz w:val="20"/>
                <w:szCs w:val="20"/>
                <w:lang w:eastAsia="ru-RU"/>
              </w:rPr>
              <w:t>размера), но предотвр</w:t>
            </w:r>
            <w:r w:rsidR="00C46354">
              <w:rPr>
                <w:rFonts w:ascii="Times New Roman" w:eastAsia="Times New Roman" w:hAnsi="Times New Roman"/>
                <w:color w:val="000000"/>
                <w:sz w:val="20"/>
                <w:szCs w:val="20"/>
                <w:lang w:eastAsia="ru-RU"/>
              </w:rPr>
              <w:t xml:space="preserve">ащающую распускание (увеличение </w:t>
            </w:r>
            <w:r w:rsidRPr="00CD1BA3">
              <w:rPr>
                <w:rFonts w:ascii="Times New Roman" w:eastAsia="Times New Roman" w:hAnsi="Times New Roman"/>
                <w:color w:val="000000"/>
                <w:sz w:val="20"/>
                <w:szCs w:val="20"/>
                <w:lang w:eastAsia="ru-RU"/>
              </w:rPr>
              <w:t>размера). Пуговица должна</w:t>
            </w:r>
            <w:r w:rsidR="00C46354">
              <w:rPr>
                <w:rFonts w:ascii="Times New Roman" w:eastAsia="Times New Roman" w:hAnsi="Times New Roman"/>
                <w:color w:val="000000"/>
                <w:sz w:val="20"/>
                <w:szCs w:val="20"/>
                <w:lang w:eastAsia="ru-RU"/>
              </w:rPr>
              <w:t xml:space="preserve"> иметь нить для протягивания по </w:t>
            </w:r>
            <w:r w:rsidRPr="00CD1BA3">
              <w:rPr>
                <w:rFonts w:ascii="Times New Roman" w:eastAsia="Times New Roman" w:hAnsi="Times New Roman"/>
                <w:color w:val="000000"/>
                <w:sz w:val="20"/>
                <w:szCs w:val="20"/>
                <w:lang w:eastAsia="ru-RU"/>
              </w:rPr>
              <w:t>каналу, нить для регул</w:t>
            </w:r>
            <w:r w:rsidR="00C46354">
              <w:rPr>
                <w:rFonts w:ascii="Times New Roman" w:eastAsia="Times New Roman" w:hAnsi="Times New Roman"/>
                <w:color w:val="000000"/>
                <w:sz w:val="20"/>
                <w:szCs w:val="20"/>
                <w:lang w:eastAsia="ru-RU"/>
              </w:rPr>
              <w:t xml:space="preserve">ировки длины фиксирующей петли. </w:t>
            </w:r>
            <w:r w:rsidRPr="00CD1BA3">
              <w:rPr>
                <w:rFonts w:ascii="Times New Roman" w:eastAsia="Times New Roman" w:hAnsi="Times New Roman"/>
                <w:color w:val="000000"/>
                <w:sz w:val="20"/>
                <w:szCs w:val="20"/>
                <w:lang w:eastAsia="ru-RU"/>
              </w:rPr>
              <w:t>Должна обеспечивать н</w:t>
            </w:r>
            <w:r w:rsidR="00C46354">
              <w:rPr>
                <w:rFonts w:ascii="Times New Roman" w:eastAsia="Times New Roman" w:hAnsi="Times New Roman"/>
                <w:color w:val="000000"/>
                <w:sz w:val="20"/>
                <w:szCs w:val="20"/>
                <w:lang w:eastAsia="ru-RU"/>
              </w:rPr>
              <w:t xml:space="preserve">адежную фиксацию трансплантата. </w:t>
            </w:r>
            <w:r w:rsidRPr="00CD1BA3">
              <w:rPr>
                <w:rFonts w:ascii="Times New Roman" w:eastAsia="Times New Roman" w:hAnsi="Times New Roman"/>
                <w:color w:val="000000"/>
                <w:sz w:val="20"/>
                <w:szCs w:val="20"/>
                <w:lang w:eastAsia="ru-RU"/>
              </w:rPr>
              <w:t>Должна быть изготовлена из титановог</w:t>
            </w:r>
            <w:r w:rsidR="00C46354">
              <w:rPr>
                <w:rFonts w:ascii="Times New Roman" w:eastAsia="Times New Roman" w:hAnsi="Times New Roman"/>
                <w:color w:val="000000"/>
                <w:sz w:val="20"/>
                <w:szCs w:val="20"/>
                <w:lang w:eastAsia="ru-RU"/>
              </w:rPr>
              <w:t xml:space="preserve">о сплава. Должна быть </w:t>
            </w:r>
            <w:r w:rsidRPr="00CD1BA3">
              <w:rPr>
                <w:rFonts w:ascii="Times New Roman" w:eastAsia="Times New Roman" w:hAnsi="Times New Roman"/>
                <w:color w:val="000000"/>
                <w:sz w:val="20"/>
                <w:szCs w:val="20"/>
                <w:lang w:eastAsia="ru-RU"/>
              </w:rPr>
              <w:t>предназначена для одноразов</w:t>
            </w:r>
            <w:r w:rsidR="00C46354">
              <w:rPr>
                <w:rFonts w:ascii="Times New Roman" w:eastAsia="Times New Roman" w:hAnsi="Times New Roman"/>
                <w:color w:val="000000"/>
                <w:sz w:val="20"/>
                <w:szCs w:val="20"/>
                <w:lang w:eastAsia="ru-RU"/>
              </w:rPr>
              <w:t xml:space="preserve">ого применения и поставляться в </w:t>
            </w:r>
            <w:r w:rsidRPr="00CD1BA3">
              <w:rPr>
                <w:rFonts w:ascii="Times New Roman" w:eastAsia="Times New Roman" w:hAnsi="Times New Roman"/>
                <w:color w:val="000000"/>
                <w:sz w:val="20"/>
                <w:szCs w:val="20"/>
                <w:lang w:eastAsia="ru-RU"/>
              </w:rPr>
              <w:t>индивидуальной стерильной упаковке.</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уп</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2</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142 909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285 818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2</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Фреза для</w:t>
            </w:r>
            <w:r w:rsidRPr="00CD1BA3">
              <w:rPr>
                <w:rFonts w:ascii="Times New Roman" w:eastAsia="Times New Roman" w:hAnsi="Times New Roman"/>
                <w:color w:val="000000"/>
                <w:sz w:val="20"/>
                <w:szCs w:val="20"/>
                <w:lang w:eastAsia="ru-RU"/>
              </w:rPr>
              <w:br/>
              <w:t>ретроградного</w:t>
            </w:r>
            <w:r w:rsidRPr="00CD1BA3">
              <w:rPr>
                <w:rFonts w:ascii="Times New Roman" w:eastAsia="Times New Roman" w:hAnsi="Times New Roman"/>
                <w:color w:val="000000"/>
                <w:sz w:val="20"/>
                <w:szCs w:val="20"/>
                <w:lang w:eastAsia="ru-RU"/>
              </w:rPr>
              <w:br/>
              <w:t>рассверливания</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Фреза должна быть </w:t>
            </w:r>
            <w:r w:rsidR="00C46354">
              <w:rPr>
                <w:rFonts w:ascii="Times New Roman" w:eastAsia="Times New Roman" w:hAnsi="Times New Roman"/>
                <w:color w:val="000000"/>
                <w:sz w:val="20"/>
                <w:szCs w:val="20"/>
                <w:lang w:eastAsia="ru-RU"/>
              </w:rPr>
              <w:t xml:space="preserve">предназначена для ретроградного </w:t>
            </w:r>
            <w:r w:rsidRPr="00CD1BA3">
              <w:rPr>
                <w:rFonts w:ascii="Times New Roman" w:eastAsia="Times New Roman" w:hAnsi="Times New Roman"/>
                <w:color w:val="000000"/>
                <w:sz w:val="20"/>
                <w:szCs w:val="20"/>
                <w:lang w:eastAsia="ru-RU"/>
              </w:rPr>
              <w:t>рассверливания ши</w:t>
            </w:r>
            <w:r w:rsidR="00C46354">
              <w:rPr>
                <w:rFonts w:ascii="Times New Roman" w:eastAsia="Times New Roman" w:hAnsi="Times New Roman"/>
                <w:color w:val="000000"/>
                <w:sz w:val="20"/>
                <w:szCs w:val="20"/>
                <w:lang w:eastAsia="ru-RU"/>
              </w:rPr>
              <w:t xml:space="preserve">рокой части костного канала при </w:t>
            </w:r>
            <w:r w:rsidRPr="00CD1BA3">
              <w:rPr>
                <w:rFonts w:ascii="Times New Roman" w:eastAsia="Times New Roman" w:hAnsi="Times New Roman"/>
                <w:color w:val="000000"/>
                <w:sz w:val="20"/>
                <w:szCs w:val="20"/>
                <w:lang w:eastAsia="ru-RU"/>
              </w:rPr>
              <w:t>реконструкции крестообр</w:t>
            </w:r>
            <w:r w:rsidR="00C46354">
              <w:rPr>
                <w:rFonts w:ascii="Times New Roman" w:eastAsia="Times New Roman" w:hAnsi="Times New Roman"/>
                <w:color w:val="000000"/>
                <w:sz w:val="20"/>
                <w:szCs w:val="20"/>
                <w:lang w:eastAsia="ru-RU"/>
              </w:rPr>
              <w:t xml:space="preserve">азных связок коленного сустава. </w:t>
            </w:r>
            <w:r w:rsidRPr="00CD1BA3">
              <w:rPr>
                <w:rFonts w:ascii="Times New Roman" w:eastAsia="Times New Roman" w:hAnsi="Times New Roman"/>
                <w:color w:val="000000"/>
                <w:sz w:val="20"/>
                <w:szCs w:val="20"/>
                <w:lang w:eastAsia="ru-RU"/>
              </w:rPr>
              <w:t>Должна иметь прям</w:t>
            </w:r>
            <w:r w:rsidR="00C46354">
              <w:rPr>
                <w:rFonts w:ascii="Times New Roman" w:eastAsia="Times New Roman" w:hAnsi="Times New Roman"/>
                <w:color w:val="000000"/>
                <w:sz w:val="20"/>
                <w:szCs w:val="20"/>
                <w:lang w:eastAsia="ru-RU"/>
              </w:rPr>
              <w:t xml:space="preserve">ую цилиндрическую рабочую часть </w:t>
            </w:r>
            <w:r w:rsidRPr="00CD1BA3">
              <w:rPr>
                <w:rFonts w:ascii="Times New Roman" w:eastAsia="Times New Roman" w:hAnsi="Times New Roman"/>
                <w:color w:val="000000"/>
                <w:sz w:val="20"/>
                <w:szCs w:val="20"/>
                <w:lang w:eastAsia="ru-RU"/>
              </w:rPr>
              <w:t>поворачивающим</w:t>
            </w:r>
            <w:r w:rsidR="00C46354">
              <w:rPr>
                <w:rFonts w:ascii="Times New Roman" w:eastAsia="Times New Roman" w:hAnsi="Times New Roman"/>
                <w:color w:val="000000"/>
                <w:sz w:val="20"/>
                <w:szCs w:val="20"/>
                <w:lang w:eastAsia="ru-RU"/>
              </w:rPr>
              <w:t xml:space="preserve">ся наконечником по типу сверла. </w:t>
            </w:r>
            <w:r w:rsidRPr="00CD1BA3">
              <w:rPr>
                <w:rFonts w:ascii="Times New Roman" w:eastAsia="Times New Roman" w:hAnsi="Times New Roman"/>
                <w:color w:val="000000"/>
                <w:sz w:val="20"/>
                <w:szCs w:val="20"/>
                <w:lang w:eastAsia="ru-RU"/>
              </w:rPr>
              <w:t>Наконечник должен поворач</w:t>
            </w:r>
            <w:r w:rsidR="00C46354">
              <w:rPr>
                <w:rFonts w:ascii="Times New Roman" w:eastAsia="Times New Roman" w:hAnsi="Times New Roman"/>
                <w:color w:val="000000"/>
                <w:sz w:val="20"/>
                <w:szCs w:val="20"/>
                <w:lang w:eastAsia="ru-RU"/>
              </w:rPr>
              <w:t xml:space="preserve">иваться на угол не менее 90˚. В </w:t>
            </w:r>
            <w:r w:rsidRPr="00CD1BA3">
              <w:rPr>
                <w:rFonts w:ascii="Times New Roman" w:eastAsia="Times New Roman" w:hAnsi="Times New Roman"/>
                <w:color w:val="000000"/>
                <w:sz w:val="20"/>
                <w:szCs w:val="20"/>
                <w:lang w:eastAsia="ru-RU"/>
              </w:rPr>
              <w:t>проксимальной части фрез</w:t>
            </w:r>
            <w:r w:rsidR="00C46354">
              <w:rPr>
                <w:rFonts w:ascii="Times New Roman" w:eastAsia="Times New Roman" w:hAnsi="Times New Roman"/>
                <w:color w:val="000000"/>
                <w:sz w:val="20"/>
                <w:szCs w:val="20"/>
                <w:lang w:eastAsia="ru-RU"/>
              </w:rPr>
              <w:t xml:space="preserve">ы должен находиться пластиковый </w:t>
            </w:r>
            <w:r w:rsidRPr="00CD1BA3">
              <w:rPr>
                <w:rFonts w:ascii="Times New Roman" w:eastAsia="Times New Roman" w:hAnsi="Times New Roman"/>
                <w:color w:val="000000"/>
                <w:sz w:val="20"/>
                <w:szCs w:val="20"/>
                <w:lang w:eastAsia="ru-RU"/>
              </w:rPr>
              <w:t>фиксатор положения након</w:t>
            </w:r>
            <w:r w:rsidR="00C46354">
              <w:rPr>
                <w:rFonts w:ascii="Times New Roman" w:eastAsia="Times New Roman" w:hAnsi="Times New Roman"/>
                <w:color w:val="000000"/>
                <w:sz w:val="20"/>
                <w:szCs w:val="20"/>
                <w:lang w:eastAsia="ru-RU"/>
              </w:rPr>
              <w:t xml:space="preserve">ечника кнопочного типа. Поворот </w:t>
            </w:r>
            <w:r w:rsidRPr="00CD1BA3">
              <w:rPr>
                <w:rFonts w:ascii="Times New Roman" w:eastAsia="Times New Roman" w:hAnsi="Times New Roman"/>
                <w:color w:val="000000"/>
                <w:sz w:val="20"/>
                <w:szCs w:val="20"/>
                <w:lang w:eastAsia="ru-RU"/>
              </w:rPr>
              <w:t>наконечника должен осуществляться перемещением</w:t>
            </w:r>
            <w:r w:rsidR="00C46354">
              <w:rPr>
                <w:rFonts w:ascii="Times New Roman" w:eastAsia="Times New Roman" w:hAnsi="Times New Roman"/>
                <w:color w:val="000000"/>
                <w:sz w:val="20"/>
                <w:szCs w:val="20"/>
                <w:lang w:eastAsia="ru-RU"/>
              </w:rPr>
              <w:t xml:space="preserve"> </w:t>
            </w:r>
            <w:r w:rsidRPr="00CD1BA3">
              <w:rPr>
                <w:rFonts w:ascii="Times New Roman" w:eastAsia="Times New Roman" w:hAnsi="Times New Roman"/>
                <w:color w:val="000000"/>
                <w:sz w:val="20"/>
                <w:szCs w:val="20"/>
                <w:lang w:eastAsia="ru-RU"/>
              </w:rPr>
              <w:t>фиксатора в дистальном или проксимальном направлении при</w:t>
            </w:r>
            <w:r w:rsidR="00C46354">
              <w:rPr>
                <w:rFonts w:ascii="Times New Roman" w:eastAsia="Times New Roman" w:hAnsi="Times New Roman"/>
                <w:color w:val="000000"/>
                <w:sz w:val="20"/>
                <w:szCs w:val="20"/>
                <w:lang w:eastAsia="ru-RU"/>
              </w:rPr>
              <w:t xml:space="preserve"> </w:t>
            </w:r>
            <w:r w:rsidRPr="00CD1BA3">
              <w:rPr>
                <w:rFonts w:ascii="Times New Roman" w:eastAsia="Times New Roman" w:hAnsi="Times New Roman"/>
                <w:color w:val="000000"/>
                <w:sz w:val="20"/>
                <w:szCs w:val="20"/>
                <w:lang w:eastAsia="ru-RU"/>
              </w:rPr>
              <w:lastRenderedPageBreak/>
              <w:t>зажатой кнопке. При отпу</w:t>
            </w:r>
            <w:r w:rsidR="00C46354">
              <w:rPr>
                <w:rFonts w:ascii="Times New Roman" w:eastAsia="Times New Roman" w:hAnsi="Times New Roman"/>
                <w:color w:val="000000"/>
                <w:sz w:val="20"/>
                <w:szCs w:val="20"/>
                <w:lang w:eastAsia="ru-RU"/>
              </w:rPr>
              <w:t xml:space="preserve">скании кнопки наконечник должен </w:t>
            </w:r>
            <w:r w:rsidRPr="00CD1BA3">
              <w:rPr>
                <w:rFonts w:ascii="Times New Roman" w:eastAsia="Times New Roman" w:hAnsi="Times New Roman"/>
                <w:color w:val="000000"/>
                <w:sz w:val="20"/>
                <w:szCs w:val="20"/>
                <w:lang w:eastAsia="ru-RU"/>
              </w:rPr>
              <w:t>фиксироваться в текущем п</w:t>
            </w:r>
            <w:r w:rsidR="00C46354">
              <w:rPr>
                <w:rFonts w:ascii="Times New Roman" w:eastAsia="Times New Roman" w:hAnsi="Times New Roman"/>
                <w:color w:val="000000"/>
                <w:sz w:val="20"/>
                <w:szCs w:val="20"/>
                <w:lang w:eastAsia="ru-RU"/>
              </w:rPr>
              <w:t xml:space="preserve">оложении. Фиксатор должен иметь </w:t>
            </w:r>
            <w:r w:rsidRPr="00CD1BA3">
              <w:rPr>
                <w:rFonts w:ascii="Times New Roman" w:eastAsia="Times New Roman" w:hAnsi="Times New Roman"/>
                <w:color w:val="000000"/>
                <w:sz w:val="20"/>
                <w:szCs w:val="20"/>
                <w:lang w:eastAsia="ru-RU"/>
              </w:rPr>
              <w:t xml:space="preserve">символьную маркировку, </w:t>
            </w:r>
            <w:r w:rsidR="00C46354">
              <w:rPr>
                <w:rFonts w:ascii="Times New Roman" w:eastAsia="Times New Roman" w:hAnsi="Times New Roman"/>
                <w:color w:val="000000"/>
                <w:sz w:val="20"/>
                <w:szCs w:val="20"/>
                <w:lang w:eastAsia="ru-RU"/>
              </w:rPr>
              <w:t xml:space="preserve">поясняющую направление смещения </w:t>
            </w:r>
            <w:r w:rsidRPr="00CD1BA3">
              <w:rPr>
                <w:rFonts w:ascii="Times New Roman" w:eastAsia="Times New Roman" w:hAnsi="Times New Roman"/>
                <w:color w:val="000000"/>
                <w:sz w:val="20"/>
                <w:szCs w:val="20"/>
                <w:lang w:eastAsia="ru-RU"/>
              </w:rPr>
              <w:t>для требуемого изменения</w:t>
            </w:r>
            <w:r w:rsidR="00C46354">
              <w:rPr>
                <w:rFonts w:ascii="Times New Roman" w:eastAsia="Times New Roman" w:hAnsi="Times New Roman"/>
                <w:color w:val="000000"/>
                <w:sz w:val="20"/>
                <w:szCs w:val="20"/>
                <w:lang w:eastAsia="ru-RU"/>
              </w:rPr>
              <w:t xml:space="preserve"> положения наконечника. Рабочая </w:t>
            </w:r>
            <w:r w:rsidRPr="00CD1BA3">
              <w:rPr>
                <w:rFonts w:ascii="Times New Roman" w:eastAsia="Times New Roman" w:hAnsi="Times New Roman"/>
                <w:color w:val="000000"/>
                <w:sz w:val="20"/>
                <w:szCs w:val="20"/>
                <w:lang w:eastAsia="ru-RU"/>
              </w:rPr>
              <w:t xml:space="preserve">часть должна иметь лазерную </w:t>
            </w:r>
            <w:r w:rsidR="00C46354">
              <w:rPr>
                <w:rFonts w:ascii="Times New Roman" w:eastAsia="Times New Roman" w:hAnsi="Times New Roman"/>
                <w:color w:val="000000"/>
                <w:sz w:val="20"/>
                <w:szCs w:val="20"/>
                <w:lang w:eastAsia="ru-RU"/>
              </w:rPr>
              <w:t xml:space="preserve">разметку в диапазоне не уже чем </w:t>
            </w:r>
            <w:r w:rsidRPr="00CD1BA3">
              <w:rPr>
                <w:rFonts w:ascii="Times New Roman" w:eastAsia="Times New Roman" w:hAnsi="Times New Roman"/>
                <w:color w:val="000000"/>
                <w:sz w:val="20"/>
                <w:szCs w:val="20"/>
                <w:lang w:eastAsia="ru-RU"/>
              </w:rPr>
              <w:t>от 1 до 10 см с шагом не б</w:t>
            </w:r>
            <w:r w:rsidR="00C46354">
              <w:rPr>
                <w:rFonts w:ascii="Times New Roman" w:eastAsia="Times New Roman" w:hAnsi="Times New Roman"/>
                <w:color w:val="000000"/>
                <w:sz w:val="20"/>
                <w:szCs w:val="20"/>
                <w:lang w:eastAsia="ru-RU"/>
              </w:rPr>
              <w:t xml:space="preserve">олее 5 мм для измерения глубины </w:t>
            </w:r>
            <w:r w:rsidRPr="00CD1BA3">
              <w:rPr>
                <w:rFonts w:ascii="Times New Roman" w:eastAsia="Times New Roman" w:hAnsi="Times New Roman"/>
                <w:color w:val="000000"/>
                <w:sz w:val="20"/>
                <w:szCs w:val="20"/>
                <w:lang w:eastAsia="ru-RU"/>
              </w:rPr>
              <w:t>просверленного канала</w:t>
            </w:r>
            <w:r w:rsidR="00C46354">
              <w:rPr>
                <w:rFonts w:ascii="Times New Roman" w:eastAsia="Times New Roman" w:hAnsi="Times New Roman"/>
                <w:color w:val="000000"/>
                <w:sz w:val="20"/>
                <w:szCs w:val="20"/>
                <w:lang w:eastAsia="ru-RU"/>
              </w:rPr>
              <w:t xml:space="preserve">. Должна иметь подвижный маркер </w:t>
            </w:r>
            <w:r w:rsidRPr="00CD1BA3">
              <w:rPr>
                <w:rFonts w:ascii="Times New Roman" w:eastAsia="Times New Roman" w:hAnsi="Times New Roman"/>
                <w:color w:val="000000"/>
                <w:sz w:val="20"/>
                <w:szCs w:val="20"/>
                <w:lang w:eastAsia="ru-RU"/>
              </w:rPr>
              <w:t>глубины в виде элас</w:t>
            </w:r>
            <w:r w:rsidR="00C46354">
              <w:rPr>
                <w:rFonts w:ascii="Times New Roman" w:eastAsia="Times New Roman" w:hAnsi="Times New Roman"/>
                <w:color w:val="000000"/>
                <w:sz w:val="20"/>
                <w:szCs w:val="20"/>
                <w:lang w:eastAsia="ru-RU"/>
              </w:rPr>
              <w:t xml:space="preserve">томерного кольца. Рабочая часть </w:t>
            </w:r>
            <w:r w:rsidRPr="00CD1BA3">
              <w:rPr>
                <w:rFonts w:ascii="Times New Roman" w:eastAsia="Times New Roman" w:hAnsi="Times New Roman"/>
                <w:color w:val="000000"/>
                <w:sz w:val="20"/>
                <w:szCs w:val="20"/>
                <w:lang w:eastAsia="ru-RU"/>
              </w:rPr>
              <w:t>инструмента должна быть из</w:t>
            </w:r>
            <w:r w:rsidR="00C46354">
              <w:rPr>
                <w:rFonts w:ascii="Times New Roman" w:eastAsia="Times New Roman" w:hAnsi="Times New Roman"/>
                <w:color w:val="000000"/>
                <w:sz w:val="20"/>
                <w:szCs w:val="20"/>
                <w:lang w:eastAsia="ru-RU"/>
              </w:rPr>
              <w:t xml:space="preserve">готовлена из нержавеющей стали. </w:t>
            </w:r>
            <w:r w:rsidRPr="00CD1BA3">
              <w:rPr>
                <w:rFonts w:ascii="Times New Roman" w:eastAsia="Times New Roman" w:hAnsi="Times New Roman"/>
                <w:color w:val="000000"/>
                <w:sz w:val="20"/>
                <w:szCs w:val="20"/>
                <w:lang w:eastAsia="ru-RU"/>
              </w:rPr>
              <w:t>Фреза должна рассверливать к</w:t>
            </w:r>
            <w:r w:rsidR="00C46354">
              <w:rPr>
                <w:rFonts w:ascii="Times New Roman" w:eastAsia="Times New Roman" w:hAnsi="Times New Roman"/>
                <w:color w:val="000000"/>
                <w:sz w:val="20"/>
                <w:szCs w:val="20"/>
                <w:lang w:eastAsia="ru-RU"/>
              </w:rPr>
              <w:t xml:space="preserve">анал диаметром не более 7.5 мм. </w:t>
            </w:r>
            <w:r w:rsidRPr="00CD1BA3">
              <w:rPr>
                <w:rFonts w:ascii="Times New Roman" w:eastAsia="Times New Roman" w:hAnsi="Times New Roman"/>
                <w:color w:val="000000"/>
                <w:sz w:val="20"/>
                <w:szCs w:val="20"/>
                <w:lang w:eastAsia="ru-RU"/>
              </w:rPr>
              <w:t>Должна быть предназначен</w:t>
            </w:r>
            <w:r w:rsidR="00C46354">
              <w:rPr>
                <w:rFonts w:ascii="Times New Roman" w:eastAsia="Times New Roman" w:hAnsi="Times New Roman"/>
                <w:color w:val="000000"/>
                <w:sz w:val="20"/>
                <w:szCs w:val="20"/>
                <w:lang w:eastAsia="ru-RU"/>
              </w:rPr>
              <w:t xml:space="preserve">а для одноразового применения и </w:t>
            </w:r>
            <w:r w:rsidRPr="00CD1BA3">
              <w:rPr>
                <w:rFonts w:ascii="Times New Roman" w:eastAsia="Times New Roman" w:hAnsi="Times New Roman"/>
                <w:color w:val="000000"/>
                <w:sz w:val="20"/>
                <w:szCs w:val="20"/>
                <w:lang w:eastAsia="ru-RU"/>
              </w:rPr>
              <w:t>поставляться в стерильной упаковке.</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lastRenderedPageBreak/>
              <w:t>уп</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153 117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153 117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lastRenderedPageBreak/>
              <w:t>3</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Фреза для</w:t>
            </w:r>
            <w:r w:rsidRPr="00CD1BA3">
              <w:rPr>
                <w:rFonts w:ascii="Times New Roman" w:eastAsia="Times New Roman" w:hAnsi="Times New Roman"/>
                <w:color w:val="000000"/>
                <w:sz w:val="20"/>
                <w:szCs w:val="20"/>
                <w:lang w:eastAsia="ru-RU"/>
              </w:rPr>
              <w:br/>
              <w:t>ретроградного</w:t>
            </w:r>
            <w:r w:rsidRPr="00CD1BA3">
              <w:rPr>
                <w:rFonts w:ascii="Times New Roman" w:eastAsia="Times New Roman" w:hAnsi="Times New Roman"/>
                <w:color w:val="000000"/>
                <w:sz w:val="20"/>
                <w:szCs w:val="20"/>
                <w:lang w:eastAsia="ru-RU"/>
              </w:rPr>
              <w:br/>
              <w:t>рассверливания</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Фреза должна быть </w:t>
            </w:r>
            <w:r w:rsidR="00C46354">
              <w:rPr>
                <w:rFonts w:ascii="Times New Roman" w:eastAsia="Times New Roman" w:hAnsi="Times New Roman"/>
                <w:color w:val="000000"/>
                <w:sz w:val="20"/>
                <w:szCs w:val="20"/>
                <w:lang w:eastAsia="ru-RU"/>
              </w:rPr>
              <w:t xml:space="preserve">предназначена для ретроградного </w:t>
            </w:r>
            <w:r w:rsidRPr="00CD1BA3">
              <w:rPr>
                <w:rFonts w:ascii="Times New Roman" w:eastAsia="Times New Roman" w:hAnsi="Times New Roman"/>
                <w:color w:val="000000"/>
                <w:sz w:val="20"/>
                <w:szCs w:val="20"/>
                <w:lang w:eastAsia="ru-RU"/>
              </w:rPr>
              <w:t>рассверливания ши</w:t>
            </w:r>
            <w:r w:rsidR="00C46354">
              <w:rPr>
                <w:rFonts w:ascii="Times New Roman" w:eastAsia="Times New Roman" w:hAnsi="Times New Roman"/>
                <w:color w:val="000000"/>
                <w:sz w:val="20"/>
                <w:szCs w:val="20"/>
                <w:lang w:eastAsia="ru-RU"/>
              </w:rPr>
              <w:t xml:space="preserve">рокой части костного канала при </w:t>
            </w:r>
            <w:r w:rsidRPr="00CD1BA3">
              <w:rPr>
                <w:rFonts w:ascii="Times New Roman" w:eastAsia="Times New Roman" w:hAnsi="Times New Roman"/>
                <w:color w:val="000000"/>
                <w:sz w:val="20"/>
                <w:szCs w:val="20"/>
                <w:lang w:eastAsia="ru-RU"/>
              </w:rPr>
              <w:t>реконструкции крестообр</w:t>
            </w:r>
            <w:r w:rsidR="00C46354">
              <w:rPr>
                <w:rFonts w:ascii="Times New Roman" w:eastAsia="Times New Roman" w:hAnsi="Times New Roman"/>
                <w:color w:val="000000"/>
                <w:sz w:val="20"/>
                <w:szCs w:val="20"/>
                <w:lang w:eastAsia="ru-RU"/>
              </w:rPr>
              <w:t xml:space="preserve">азных связок коленного сустава. </w:t>
            </w:r>
            <w:r w:rsidRPr="00CD1BA3">
              <w:rPr>
                <w:rFonts w:ascii="Times New Roman" w:eastAsia="Times New Roman" w:hAnsi="Times New Roman"/>
                <w:color w:val="000000"/>
                <w:sz w:val="20"/>
                <w:szCs w:val="20"/>
                <w:lang w:eastAsia="ru-RU"/>
              </w:rPr>
              <w:t>Должна иметь прям</w:t>
            </w:r>
            <w:r w:rsidR="00C46354">
              <w:rPr>
                <w:rFonts w:ascii="Times New Roman" w:eastAsia="Times New Roman" w:hAnsi="Times New Roman"/>
                <w:color w:val="000000"/>
                <w:sz w:val="20"/>
                <w:szCs w:val="20"/>
                <w:lang w:eastAsia="ru-RU"/>
              </w:rPr>
              <w:t xml:space="preserve">ую цилиндрическую рабочую часть </w:t>
            </w:r>
            <w:r w:rsidRPr="00CD1BA3">
              <w:rPr>
                <w:rFonts w:ascii="Times New Roman" w:eastAsia="Times New Roman" w:hAnsi="Times New Roman"/>
                <w:color w:val="000000"/>
                <w:sz w:val="20"/>
                <w:szCs w:val="20"/>
                <w:lang w:eastAsia="ru-RU"/>
              </w:rPr>
              <w:t>поворачивающим</w:t>
            </w:r>
            <w:r w:rsidR="00C46354">
              <w:rPr>
                <w:rFonts w:ascii="Times New Roman" w:eastAsia="Times New Roman" w:hAnsi="Times New Roman"/>
                <w:color w:val="000000"/>
                <w:sz w:val="20"/>
                <w:szCs w:val="20"/>
                <w:lang w:eastAsia="ru-RU"/>
              </w:rPr>
              <w:t xml:space="preserve">ся наконечником по типу сверла. </w:t>
            </w:r>
            <w:r w:rsidRPr="00CD1BA3">
              <w:rPr>
                <w:rFonts w:ascii="Times New Roman" w:eastAsia="Times New Roman" w:hAnsi="Times New Roman"/>
                <w:color w:val="000000"/>
                <w:sz w:val="20"/>
                <w:szCs w:val="20"/>
                <w:lang w:eastAsia="ru-RU"/>
              </w:rPr>
              <w:t>Наконечник должен поворач</w:t>
            </w:r>
            <w:r w:rsidR="00C46354">
              <w:rPr>
                <w:rFonts w:ascii="Times New Roman" w:eastAsia="Times New Roman" w:hAnsi="Times New Roman"/>
                <w:color w:val="000000"/>
                <w:sz w:val="20"/>
                <w:szCs w:val="20"/>
                <w:lang w:eastAsia="ru-RU"/>
              </w:rPr>
              <w:t xml:space="preserve">иваться на угол не менее 90˚. В </w:t>
            </w:r>
            <w:r w:rsidRPr="00CD1BA3">
              <w:rPr>
                <w:rFonts w:ascii="Times New Roman" w:eastAsia="Times New Roman" w:hAnsi="Times New Roman"/>
                <w:color w:val="000000"/>
                <w:sz w:val="20"/>
                <w:szCs w:val="20"/>
                <w:lang w:eastAsia="ru-RU"/>
              </w:rPr>
              <w:t>проксимальной части фрез</w:t>
            </w:r>
            <w:r w:rsidR="00C46354">
              <w:rPr>
                <w:rFonts w:ascii="Times New Roman" w:eastAsia="Times New Roman" w:hAnsi="Times New Roman"/>
                <w:color w:val="000000"/>
                <w:sz w:val="20"/>
                <w:szCs w:val="20"/>
                <w:lang w:eastAsia="ru-RU"/>
              </w:rPr>
              <w:t xml:space="preserve">ы должен находиться пластиковый </w:t>
            </w:r>
            <w:r w:rsidRPr="00CD1BA3">
              <w:rPr>
                <w:rFonts w:ascii="Times New Roman" w:eastAsia="Times New Roman" w:hAnsi="Times New Roman"/>
                <w:color w:val="000000"/>
                <w:sz w:val="20"/>
                <w:szCs w:val="20"/>
                <w:lang w:eastAsia="ru-RU"/>
              </w:rPr>
              <w:t>фиксатор положения након</w:t>
            </w:r>
            <w:r w:rsidR="00C46354">
              <w:rPr>
                <w:rFonts w:ascii="Times New Roman" w:eastAsia="Times New Roman" w:hAnsi="Times New Roman"/>
                <w:color w:val="000000"/>
                <w:sz w:val="20"/>
                <w:szCs w:val="20"/>
                <w:lang w:eastAsia="ru-RU"/>
              </w:rPr>
              <w:t xml:space="preserve">ечника кнопочного типа. Поворот </w:t>
            </w:r>
            <w:r w:rsidRPr="00CD1BA3">
              <w:rPr>
                <w:rFonts w:ascii="Times New Roman" w:eastAsia="Times New Roman" w:hAnsi="Times New Roman"/>
                <w:color w:val="000000"/>
                <w:sz w:val="20"/>
                <w:szCs w:val="20"/>
                <w:lang w:eastAsia="ru-RU"/>
              </w:rPr>
              <w:t>наконечника дол</w:t>
            </w:r>
            <w:r w:rsidR="00C46354">
              <w:rPr>
                <w:rFonts w:ascii="Times New Roman" w:eastAsia="Times New Roman" w:hAnsi="Times New Roman"/>
                <w:color w:val="000000"/>
                <w:sz w:val="20"/>
                <w:szCs w:val="20"/>
                <w:lang w:eastAsia="ru-RU"/>
              </w:rPr>
              <w:t xml:space="preserve">жен осуществляться перемещением </w:t>
            </w:r>
            <w:r w:rsidRPr="00CD1BA3">
              <w:rPr>
                <w:rFonts w:ascii="Times New Roman" w:eastAsia="Times New Roman" w:hAnsi="Times New Roman"/>
                <w:color w:val="000000"/>
                <w:sz w:val="20"/>
                <w:szCs w:val="20"/>
                <w:lang w:eastAsia="ru-RU"/>
              </w:rPr>
              <w:t xml:space="preserve">фиксатора в дистальном или проксимальном направлении </w:t>
            </w:r>
            <w:r w:rsidR="00C46354">
              <w:rPr>
                <w:rFonts w:ascii="Times New Roman" w:eastAsia="Times New Roman" w:hAnsi="Times New Roman"/>
                <w:color w:val="000000"/>
                <w:sz w:val="20"/>
                <w:szCs w:val="20"/>
                <w:lang w:eastAsia="ru-RU"/>
              </w:rPr>
              <w:t xml:space="preserve">при </w:t>
            </w:r>
            <w:r w:rsidRPr="00CD1BA3">
              <w:rPr>
                <w:rFonts w:ascii="Times New Roman" w:eastAsia="Times New Roman" w:hAnsi="Times New Roman"/>
                <w:color w:val="000000"/>
                <w:sz w:val="20"/>
                <w:szCs w:val="20"/>
                <w:lang w:eastAsia="ru-RU"/>
              </w:rPr>
              <w:t>зажатой кнопке. При отпу</w:t>
            </w:r>
            <w:r w:rsidR="00C46354">
              <w:rPr>
                <w:rFonts w:ascii="Times New Roman" w:eastAsia="Times New Roman" w:hAnsi="Times New Roman"/>
                <w:color w:val="000000"/>
                <w:sz w:val="20"/>
                <w:szCs w:val="20"/>
                <w:lang w:eastAsia="ru-RU"/>
              </w:rPr>
              <w:t xml:space="preserve">скании кнопки наконечник должен </w:t>
            </w:r>
            <w:r w:rsidRPr="00CD1BA3">
              <w:rPr>
                <w:rFonts w:ascii="Times New Roman" w:eastAsia="Times New Roman" w:hAnsi="Times New Roman"/>
                <w:color w:val="000000"/>
                <w:sz w:val="20"/>
                <w:szCs w:val="20"/>
                <w:lang w:eastAsia="ru-RU"/>
              </w:rPr>
              <w:t>фиксироваться в текущем п</w:t>
            </w:r>
            <w:r w:rsidR="00C46354">
              <w:rPr>
                <w:rFonts w:ascii="Times New Roman" w:eastAsia="Times New Roman" w:hAnsi="Times New Roman"/>
                <w:color w:val="000000"/>
                <w:sz w:val="20"/>
                <w:szCs w:val="20"/>
                <w:lang w:eastAsia="ru-RU"/>
              </w:rPr>
              <w:t xml:space="preserve">оложении. Фиксатор должен иметь </w:t>
            </w:r>
            <w:r w:rsidRPr="00CD1BA3">
              <w:rPr>
                <w:rFonts w:ascii="Times New Roman" w:eastAsia="Times New Roman" w:hAnsi="Times New Roman"/>
                <w:color w:val="000000"/>
                <w:sz w:val="20"/>
                <w:szCs w:val="20"/>
                <w:lang w:eastAsia="ru-RU"/>
              </w:rPr>
              <w:t xml:space="preserve">символьную маркировку, </w:t>
            </w:r>
            <w:r w:rsidR="00C46354">
              <w:rPr>
                <w:rFonts w:ascii="Times New Roman" w:eastAsia="Times New Roman" w:hAnsi="Times New Roman"/>
                <w:color w:val="000000"/>
                <w:sz w:val="20"/>
                <w:szCs w:val="20"/>
                <w:lang w:eastAsia="ru-RU"/>
              </w:rPr>
              <w:t xml:space="preserve">поясняющую направление смещения </w:t>
            </w:r>
            <w:r w:rsidRPr="00CD1BA3">
              <w:rPr>
                <w:rFonts w:ascii="Times New Roman" w:eastAsia="Times New Roman" w:hAnsi="Times New Roman"/>
                <w:color w:val="000000"/>
                <w:sz w:val="20"/>
                <w:szCs w:val="20"/>
                <w:lang w:eastAsia="ru-RU"/>
              </w:rPr>
              <w:t>для требуемого изменения</w:t>
            </w:r>
            <w:r w:rsidR="00C46354">
              <w:rPr>
                <w:rFonts w:ascii="Times New Roman" w:eastAsia="Times New Roman" w:hAnsi="Times New Roman"/>
                <w:color w:val="000000"/>
                <w:sz w:val="20"/>
                <w:szCs w:val="20"/>
                <w:lang w:eastAsia="ru-RU"/>
              </w:rPr>
              <w:t xml:space="preserve"> положения наконечника. Рабочая </w:t>
            </w:r>
            <w:r w:rsidRPr="00CD1BA3">
              <w:rPr>
                <w:rFonts w:ascii="Times New Roman" w:eastAsia="Times New Roman" w:hAnsi="Times New Roman"/>
                <w:color w:val="000000"/>
                <w:sz w:val="20"/>
                <w:szCs w:val="20"/>
                <w:lang w:eastAsia="ru-RU"/>
              </w:rPr>
              <w:t xml:space="preserve">часть должна иметь лазерную </w:t>
            </w:r>
            <w:r w:rsidR="00C46354">
              <w:rPr>
                <w:rFonts w:ascii="Times New Roman" w:eastAsia="Times New Roman" w:hAnsi="Times New Roman"/>
                <w:color w:val="000000"/>
                <w:sz w:val="20"/>
                <w:szCs w:val="20"/>
                <w:lang w:eastAsia="ru-RU"/>
              </w:rPr>
              <w:t xml:space="preserve">разметку в диапазоне не уже чем </w:t>
            </w:r>
            <w:r w:rsidRPr="00CD1BA3">
              <w:rPr>
                <w:rFonts w:ascii="Times New Roman" w:eastAsia="Times New Roman" w:hAnsi="Times New Roman"/>
                <w:color w:val="000000"/>
                <w:sz w:val="20"/>
                <w:szCs w:val="20"/>
                <w:lang w:eastAsia="ru-RU"/>
              </w:rPr>
              <w:t>от 1 до 10 см с шагом не б</w:t>
            </w:r>
            <w:r w:rsidR="00C46354">
              <w:rPr>
                <w:rFonts w:ascii="Times New Roman" w:eastAsia="Times New Roman" w:hAnsi="Times New Roman"/>
                <w:color w:val="000000"/>
                <w:sz w:val="20"/>
                <w:szCs w:val="20"/>
                <w:lang w:eastAsia="ru-RU"/>
              </w:rPr>
              <w:t xml:space="preserve">олее 5 мм для измерения глубины </w:t>
            </w:r>
            <w:r w:rsidRPr="00CD1BA3">
              <w:rPr>
                <w:rFonts w:ascii="Times New Roman" w:eastAsia="Times New Roman" w:hAnsi="Times New Roman"/>
                <w:color w:val="000000"/>
                <w:sz w:val="20"/>
                <w:szCs w:val="20"/>
                <w:lang w:eastAsia="ru-RU"/>
              </w:rPr>
              <w:t>просверленного канала</w:t>
            </w:r>
            <w:r w:rsidR="00C46354">
              <w:rPr>
                <w:rFonts w:ascii="Times New Roman" w:eastAsia="Times New Roman" w:hAnsi="Times New Roman"/>
                <w:color w:val="000000"/>
                <w:sz w:val="20"/>
                <w:szCs w:val="20"/>
                <w:lang w:eastAsia="ru-RU"/>
              </w:rPr>
              <w:t xml:space="preserve">. Должна иметь подвижный маркер </w:t>
            </w:r>
            <w:r w:rsidRPr="00CD1BA3">
              <w:rPr>
                <w:rFonts w:ascii="Times New Roman" w:eastAsia="Times New Roman" w:hAnsi="Times New Roman"/>
                <w:color w:val="000000"/>
                <w:sz w:val="20"/>
                <w:szCs w:val="20"/>
                <w:lang w:eastAsia="ru-RU"/>
              </w:rPr>
              <w:t>глубины в виде элас</w:t>
            </w:r>
            <w:r w:rsidR="00C46354">
              <w:rPr>
                <w:rFonts w:ascii="Times New Roman" w:eastAsia="Times New Roman" w:hAnsi="Times New Roman"/>
                <w:color w:val="000000"/>
                <w:sz w:val="20"/>
                <w:szCs w:val="20"/>
                <w:lang w:eastAsia="ru-RU"/>
              </w:rPr>
              <w:t xml:space="preserve">томерного кольца. Рабочая часть </w:t>
            </w:r>
            <w:r w:rsidRPr="00CD1BA3">
              <w:rPr>
                <w:rFonts w:ascii="Times New Roman" w:eastAsia="Times New Roman" w:hAnsi="Times New Roman"/>
                <w:color w:val="000000"/>
                <w:sz w:val="20"/>
                <w:szCs w:val="20"/>
                <w:lang w:eastAsia="ru-RU"/>
              </w:rPr>
              <w:t>инструмента должна быть из</w:t>
            </w:r>
            <w:r w:rsidR="00C46354">
              <w:rPr>
                <w:rFonts w:ascii="Times New Roman" w:eastAsia="Times New Roman" w:hAnsi="Times New Roman"/>
                <w:color w:val="000000"/>
                <w:sz w:val="20"/>
                <w:szCs w:val="20"/>
                <w:lang w:eastAsia="ru-RU"/>
              </w:rPr>
              <w:t xml:space="preserve">готовлена из нержавеющей стали. </w:t>
            </w:r>
            <w:r w:rsidRPr="00CD1BA3">
              <w:rPr>
                <w:rFonts w:ascii="Times New Roman" w:eastAsia="Times New Roman" w:hAnsi="Times New Roman"/>
                <w:color w:val="000000"/>
                <w:sz w:val="20"/>
                <w:szCs w:val="20"/>
                <w:lang w:eastAsia="ru-RU"/>
              </w:rPr>
              <w:t>Фреза должна рассверливать к</w:t>
            </w:r>
            <w:r w:rsidR="00C46354">
              <w:rPr>
                <w:rFonts w:ascii="Times New Roman" w:eastAsia="Times New Roman" w:hAnsi="Times New Roman"/>
                <w:color w:val="000000"/>
                <w:sz w:val="20"/>
                <w:szCs w:val="20"/>
                <w:lang w:eastAsia="ru-RU"/>
              </w:rPr>
              <w:t xml:space="preserve">анал диаметром не более 8.5 мм. </w:t>
            </w:r>
            <w:r w:rsidRPr="00CD1BA3">
              <w:rPr>
                <w:rFonts w:ascii="Times New Roman" w:eastAsia="Times New Roman" w:hAnsi="Times New Roman"/>
                <w:color w:val="000000"/>
                <w:sz w:val="20"/>
                <w:szCs w:val="20"/>
                <w:lang w:eastAsia="ru-RU"/>
              </w:rPr>
              <w:t>Должна быть предназначен</w:t>
            </w:r>
            <w:r w:rsidR="00C46354">
              <w:rPr>
                <w:rFonts w:ascii="Times New Roman" w:eastAsia="Times New Roman" w:hAnsi="Times New Roman"/>
                <w:color w:val="000000"/>
                <w:sz w:val="20"/>
                <w:szCs w:val="20"/>
                <w:lang w:eastAsia="ru-RU"/>
              </w:rPr>
              <w:t xml:space="preserve">а для одноразового применения и </w:t>
            </w:r>
            <w:r w:rsidRPr="00CD1BA3">
              <w:rPr>
                <w:rFonts w:ascii="Times New Roman" w:eastAsia="Times New Roman" w:hAnsi="Times New Roman"/>
                <w:color w:val="000000"/>
                <w:sz w:val="20"/>
                <w:szCs w:val="20"/>
                <w:lang w:eastAsia="ru-RU"/>
              </w:rPr>
              <w:t>поставляться в стерильной упаковке.</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уп</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153 117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153 117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4</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Инструмент электролигирующий</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Инструмент для электролигирования и разделения тканей с нанопокрытием, вариант исполнения: с браншами типа Maryland для лапароскопических операций, для одноэтапного заваривания. Функции: лигирование/рассечение. Диаметр 5 мм; длина 37 см. Поворот штока на 350 градусов. Изогнутые 20 мм текстурированные бранши. Ручное или педальное управление. Инструмент должен быть с совместим с Coviden</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шт</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3</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875 000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2 625 000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5</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Микропластина прямая 8отв. L-47-2,0</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Микропластина прямая 8отв.L-47-2,0 – Толщина пластины 1мм. Длина пластины 47мм, ширина 4,5мм, ширина пластины между отверстиями 2,1мм, число отверстий 8, расстояние между отверстиями 6мм, диаметр отверстия 2мм. Отверстия фазированные, размер фазки 0,8х45мм.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шт</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25 482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25 482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6</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Микровинт 2,0x5 мм, 6мм, 7 мм, 8 мм, 9 мм, 10 мм, 12 мм</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Микровинт 2,0 - Диаметр винта 2мм, длина винта 5мм, 6мм, 7 мм, 8 мм, 9 мм, 10 мм, 12 мм, резьба на виинте полная. Головка винта полупотайная, диаметром 3мм, высотой 1,2мм, сферическая часть головки высотой 0,45мм., под крестообразную отвертку 1,4х1,4мм, глубина шлица 1мм и выполненного в форме чаши по радиусу R1,8мм и цилиндрическое углубление диаметром 0,85мм, глубной 1,35мм.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w:t>
            </w:r>
            <w:r w:rsidRPr="00CD1BA3">
              <w:rPr>
                <w:rFonts w:ascii="Times New Roman" w:eastAsia="Times New Roman" w:hAnsi="Times New Roman"/>
                <w:color w:val="000000"/>
                <w:sz w:val="20"/>
                <w:szCs w:val="20"/>
                <w:lang w:eastAsia="ru-RU"/>
              </w:rPr>
              <w:lastRenderedPageBreak/>
              <w:t>R2мм. сплав титана, соответствующий международному стандарту ISO 5832/11 для изделий, имплантируемых в человеческий организм. Винт зелёного цвета</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lastRenderedPageBreak/>
              <w:t>шт</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8</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8 910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71 280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lastRenderedPageBreak/>
              <w:t>7</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Отвертка S 2</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Отвертка X – Длина отвёртки 205мм, длина рукоятки 105мм, диаметр 20мм, на поверхности 5 продольных каналов длиной 60мм по радиусу 1800мм, радиус впадины 10мм, плавно сужается до диаметра 14мм, на поверхности 5 продольных каналов по радиусу 10мм. Рукоятка полимерная, синего цвета. Диаметр рабочей части отвёртки 4мм, на расстоянии 12мм от конца сужается под углом 6° до диаметра 3мм, закончена закруглённым крестовым шлицом по радиусу 1,8мм. Крестовой шлиц размером 0,55х3мм, закончен купальной шпилькой радиусом 0,2мм. На расстоянии 80мм от конца шлица маркировка шириной 2мм зелёного цвета. Материал изготовления: Медицинская антикоррозийная сталь, соответствующая стандарту ISO 7153-1.</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шт</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199 000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199 000   </w:t>
            </w:r>
          </w:p>
        </w:tc>
      </w:tr>
      <w:tr w:rsidR="00CD1BA3" w:rsidRPr="00CD1BA3" w:rsidTr="00CD1BA3">
        <w:trPr>
          <w:trHeight w:val="2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8</w:t>
            </w:r>
          </w:p>
        </w:tc>
        <w:tc>
          <w:tcPr>
            <w:tcW w:w="19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Сверло 1.0/80</w:t>
            </w:r>
          </w:p>
        </w:tc>
        <w:tc>
          <w:tcPr>
            <w:tcW w:w="8512"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Сверло 1,0/80 - Длина сверла 80мм, диаметр рабочей части сверла 1 мм длиной 10мм,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623"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шт</w:t>
            </w:r>
          </w:p>
        </w:tc>
        <w:tc>
          <w:tcPr>
            <w:tcW w:w="640"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center"/>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1</w:t>
            </w:r>
          </w:p>
        </w:tc>
        <w:tc>
          <w:tcPr>
            <w:tcW w:w="1489"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35 875   </w:t>
            </w:r>
          </w:p>
        </w:tc>
        <w:tc>
          <w:tcPr>
            <w:tcW w:w="1701" w:type="dxa"/>
            <w:tcBorders>
              <w:top w:val="nil"/>
              <w:left w:val="nil"/>
              <w:bottom w:val="single" w:sz="4" w:space="0" w:color="auto"/>
              <w:right w:val="single" w:sz="4" w:space="0" w:color="auto"/>
            </w:tcBorders>
            <w:shd w:val="clear" w:color="auto" w:fill="auto"/>
            <w:vAlign w:val="center"/>
            <w:hideMark/>
          </w:tcPr>
          <w:p w:rsidR="00CD1BA3" w:rsidRPr="00CD1BA3" w:rsidRDefault="00CD1BA3" w:rsidP="00CD1BA3">
            <w:pPr>
              <w:spacing w:after="0" w:line="240" w:lineRule="auto"/>
              <w:jc w:val="right"/>
              <w:rPr>
                <w:rFonts w:ascii="Times New Roman" w:eastAsia="Times New Roman" w:hAnsi="Times New Roman"/>
                <w:color w:val="000000"/>
                <w:sz w:val="20"/>
                <w:szCs w:val="20"/>
                <w:lang w:eastAsia="ru-RU"/>
              </w:rPr>
            </w:pPr>
            <w:r w:rsidRPr="00CD1BA3">
              <w:rPr>
                <w:rFonts w:ascii="Times New Roman" w:eastAsia="Times New Roman" w:hAnsi="Times New Roman"/>
                <w:color w:val="000000"/>
                <w:sz w:val="20"/>
                <w:szCs w:val="20"/>
                <w:lang w:eastAsia="ru-RU"/>
              </w:rPr>
              <w:t xml:space="preserve">         35 875   </w:t>
            </w:r>
          </w:p>
        </w:tc>
      </w:tr>
    </w:tbl>
    <w:p w:rsidR="000A6C79" w:rsidRDefault="000A6C79" w:rsidP="004F57EE">
      <w:pPr>
        <w:spacing w:after="0" w:line="240" w:lineRule="auto"/>
        <w:ind w:firstLine="708"/>
        <w:jc w:val="both"/>
        <w:rPr>
          <w:rFonts w:ascii="Times New Roman" w:hAnsi="Times New Roman"/>
          <w:b/>
          <w:color w:val="000000" w:themeColor="text1"/>
          <w:sz w:val="24"/>
          <w:szCs w:val="24"/>
          <w:lang w:val="kk-KZ"/>
        </w:rPr>
      </w:pPr>
    </w:p>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г. Алматы, ул. Манаса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r w:rsidR="00F00C27">
        <w:rPr>
          <w:rStyle w:val="s0"/>
          <w:b/>
          <w:sz w:val="24"/>
          <w:szCs w:val="24"/>
          <w:u w:val="single"/>
        </w:rPr>
        <w:t xml:space="preserve"> согласно Правилам</w:t>
      </w:r>
      <w:r w:rsidR="00FE54A3" w:rsidRPr="008D4B4D">
        <w:rPr>
          <w:rStyle w:val="s0"/>
          <w:b/>
          <w:sz w:val="24"/>
          <w:szCs w:val="24"/>
          <w:u w:val="single"/>
        </w:rPr>
        <w:t>, оплата производится по мере поступления бюджетных средств.</w:t>
      </w:r>
    </w:p>
    <w:p w:rsidR="00801988" w:rsidRDefault="00801988" w:rsidP="00801988">
      <w:pPr>
        <w:pStyle w:val="a8"/>
        <w:numPr>
          <w:ilvl w:val="0"/>
          <w:numId w:val="1"/>
        </w:numPr>
        <w:spacing w:before="0" w:beforeAutospacing="0" w:after="0" w:afterAutospacing="0"/>
        <w:jc w:val="both"/>
        <w:textAlignment w:val="baseline"/>
      </w:pPr>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0" w:name="z199"/>
      <w:bookmarkEnd w:id="0"/>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г. Алматы, ул. Манаса 40, 2</w:t>
      </w:r>
      <w:r w:rsidR="00574A7C" w:rsidRPr="00256189">
        <w:t xml:space="preserve"> этаж </w:t>
      </w:r>
      <w:r w:rsidR="00093E30">
        <w:t>, 201</w:t>
      </w:r>
      <w:r w:rsidR="00574A7C">
        <w:t xml:space="preserve"> </w:t>
      </w:r>
      <w:r w:rsidR="00574A7C" w:rsidRPr="00256189">
        <w:t>каб</w:t>
      </w:r>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C46354">
        <w:rPr>
          <w:lang w:val="kk-KZ"/>
        </w:rPr>
        <w:t>29</w:t>
      </w:r>
      <w:r w:rsidR="001E333F" w:rsidRPr="008D4B4D">
        <w:t xml:space="preserve">» </w:t>
      </w:r>
      <w:r w:rsidR="00C46354">
        <w:t>ноя</w:t>
      </w:r>
      <w:r w:rsidR="00E55646">
        <w:t>бря</w:t>
      </w:r>
      <w:r w:rsidR="001E333F" w:rsidRPr="008D4B4D">
        <w:t xml:space="preserve"> </w:t>
      </w:r>
      <w:r w:rsidR="00FE54A3" w:rsidRPr="008D4B4D">
        <w:t>202</w:t>
      </w:r>
      <w:r w:rsidR="00093205">
        <w:t>4</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r w:rsidR="00FE54A3" w:rsidRPr="00801988">
        <w:rPr>
          <w:b/>
        </w:rPr>
        <w:t>ата,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C46354">
        <w:rPr>
          <w:lang w:val="kk-KZ"/>
        </w:rPr>
        <w:t>29</w:t>
      </w:r>
      <w:r w:rsidR="00573985">
        <w:t>»</w:t>
      </w:r>
      <w:r w:rsidR="00573985">
        <w:rPr>
          <w:lang w:val="kk-KZ"/>
        </w:rPr>
        <w:t xml:space="preserve"> </w:t>
      </w:r>
      <w:r w:rsidR="00C46354">
        <w:rPr>
          <w:lang w:val="kk-KZ"/>
        </w:rPr>
        <w:t>ноя</w:t>
      </w:r>
      <w:r w:rsidR="00573985">
        <w:t>бря</w:t>
      </w:r>
      <w:r w:rsidR="00093205" w:rsidRPr="008D4B4D">
        <w:t xml:space="preserve"> 202</w:t>
      </w:r>
      <w:r w:rsidR="00093205">
        <w:t>4</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каб</w:t>
      </w:r>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bookmarkStart w:id="1" w:name="_GoBack"/>
      <w:bookmarkEnd w:id="1"/>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2D" w:rsidRDefault="0051232D" w:rsidP="00F47EDF">
      <w:pPr>
        <w:spacing w:after="0" w:line="240" w:lineRule="auto"/>
      </w:pPr>
      <w:r>
        <w:separator/>
      </w:r>
    </w:p>
  </w:endnote>
  <w:endnote w:type="continuationSeparator" w:id="0">
    <w:p w:rsidR="0051232D" w:rsidRDefault="0051232D"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F00C27" w:rsidRDefault="00DB5F3A">
        <w:pPr>
          <w:pStyle w:val="af1"/>
          <w:jc w:val="right"/>
        </w:pPr>
        <w:r>
          <w:fldChar w:fldCharType="begin"/>
        </w:r>
        <w:r w:rsidR="00F00C27">
          <w:instrText>PAGE   \* MERGEFORMAT</w:instrText>
        </w:r>
        <w:r>
          <w:fldChar w:fldCharType="separate"/>
        </w:r>
        <w:r w:rsidR="00C46354">
          <w:rPr>
            <w:noProof/>
          </w:rPr>
          <w:t>1</w:t>
        </w:r>
        <w:r>
          <w:rPr>
            <w:noProof/>
          </w:rPr>
          <w:fldChar w:fldCharType="end"/>
        </w:r>
      </w:p>
    </w:sdtContent>
  </w:sdt>
  <w:p w:rsidR="00F00C27" w:rsidRDefault="00F00C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2D" w:rsidRDefault="0051232D" w:rsidP="00F47EDF">
      <w:pPr>
        <w:spacing w:after="0" w:line="240" w:lineRule="auto"/>
      </w:pPr>
      <w:r>
        <w:separator/>
      </w:r>
    </w:p>
  </w:footnote>
  <w:footnote w:type="continuationSeparator" w:id="0">
    <w:p w:rsidR="0051232D" w:rsidRDefault="0051232D"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5D85"/>
    <w:rsid w:val="00023AC1"/>
    <w:rsid w:val="00026A62"/>
    <w:rsid w:val="00032503"/>
    <w:rsid w:val="00050B3C"/>
    <w:rsid w:val="00052290"/>
    <w:rsid w:val="00052851"/>
    <w:rsid w:val="00063419"/>
    <w:rsid w:val="00064D39"/>
    <w:rsid w:val="000905EF"/>
    <w:rsid w:val="00093205"/>
    <w:rsid w:val="00093E30"/>
    <w:rsid w:val="00094843"/>
    <w:rsid w:val="000A63FC"/>
    <w:rsid w:val="000A6C79"/>
    <w:rsid w:val="000B747D"/>
    <w:rsid w:val="000C78C6"/>
    <w:rsid w:val="000E0CB7"/>
    <w:rsid w:val="000E3111"/>
    <w:rsid w:val="000F367C"/>
    <w:rsid w:val="000F6126"/>
    <w:rsid w:val="0010335A"/>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D746F"/>
    <w:rsid w:val="002E4336"/>
    <w:rsid w:val="002F43D7"/>
    <w:rsid w:val="003256B5"/>
    <w:rsid w:val="0033770B"/>
    <w:rsid w:val="003443F2"/>
    <w:rsid w:val="0034709B"/>
    <w:rsid w:val="003479EB"/>
    <w:rsid w:val="00363297"/>
    <w:rsid w:val="00371AEA"/>
    <w:rsid w:val="00371C69"/>
    <w:rsid w:val="00380024"/>
    <w:rsid w:val="00380B66"/>
    <w:rsid w:val="003811CB"/>
    <w:rsid w:val="003964A5"/>
    <w:rsid w:val="003A1CE6"/>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64BC"/>
    <w:rsid w:val="004D6897"/>
    <w:rsid w:val="004E2D59"/>
    <w:rsid w:val="004F57EE"/>
    <w:rsid w:val="005020FD"/>
    <w:rsid w:val="005032A1"/>
    <w:rsid w:val="005045D6"/>
    <w:rsid w:val="00506C35"/>
    <w:rsid w:val="0051232D"/>
    <w:rsid w:val="0051488C"/>
    <w:rsid w:val="0051646F"/>
    <w:rsid w:val="00522A90"/>
    <w:rsid w:val="005358E5"/>
    <w:rsid w:val="00541D68"/>
    <w:rsid w:val="00546142"/>
    <w:rsid w:val="005471DA"/>
    <w:rsid w:val="005529C8"/>
    <w:rsid w:val="0056118A"/>
    <w:rsid w:val="00562EC1"/>
    <w:rsid w:val="00563C5C"/>
    <w:rsid w:val="00566493"/>
    <w:rsid w:val="00570D58"/>
    <w:rsid w:val="00573985"/>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7498"/>
    <w:rsid w:val="006C19C7"/>
    <w:rsid w:val="006E40DE"/>
    <w:rsid w:val="006F6F48"/>
    <w:rsid w:val="00723803"/>
    <w:rsid w:val="007301E5"/>
    <w:rsid w:val="00747FEA"/>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5923"/>
    <w:rsid w:val="009F7EB1"/>
    <w:rsid w:val="00A02D0F"/>
    <w:rsid w:val="00A2403F"/>
    <w:rsid w:val="00A41192"/>
    <w:rsid w:val="00A46F59"/>
    <w:rsid w:val="00A47A22"/>
    <w:rsid w:val="00A53417"/>
    <w:rsid w:val="00A54063"/>
    <w:rsid w:val="00A7209A"/>
    <w:rsid w:val="00A82107"/>
    <w:rsid w:val="00A83484"/>
    <w:rsid w:val="00A83909"/>
    <w:rsid w:val="00A9376B"/>
    <w:rsid w:val="00AA57E2"/>
    <w:rsid w:val="00AB06A3"/>
    <w:rsid w:val="00AB0C9A"/>
    <w:rsid w:val="00AD51F8"/>
    <w:rsid w:val="00AE0FE4"/>
    <w:rsid w:val="00AE29D1"/>
    <w:rsid w:val="00B001B5"/>
    <w:rsid w:val="00B22202"/>
    <w:rsid w:val="00B419C9"/>
    <w:rsid w:val="00B4527A"/>
    <w:rsid w:val="00B5204C"/>
    <w:rsid w:val="00B56EDC"/>
    <w:rsid w:val="00B57060"/>
    <w:rsid w:val="00B62415"/>
    <w:rsid w:val="00B659C4"/>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46354"/>
    <w:rsid w:val="00C542C5"/>
    <w:rsid w:val="00C63C98"/>
    <w:rsid w:val="00C814A8"/>
    <w:rsid w:val="00C86E71"/>
    <w:rsid w:val="00C87A31"/>
    <w:rsid w:val="00CD1BA3"/>
    <w:rsid w:val="00CD742D"/>
    <w:rsid w:val="00CE5DBA"/>
    <w:rsid w:val="00CE6AC8"/>
    <w:rsid w:val="00CF28EE"/>
    <w:rsid w:val="00D44940"/>
    <w:rsid w:val="00D47CE7"/>
    <w:rsid w:val="00D6683D"/>
    <w:rsid w:val="00D73518"/>
    <w:rsid w:val="00D816DC"/>
    <w:rsid w:val="00D917B5"/>
    <w:rsid w:val="00DB5F3A"/>
    <w:rsid w:val="00DC4619"/>
    <w:rsid w:val="00DC5639"/>
    <w:rsid w:val="00DD175B"/>
    <w:rsid w:val="00DF579E"/>
    <w:rsid w:val="00E005B1"/>
    <w:rsid w:val="00E04F94"/>
    <w:rsid w:val="00E14BEC"/>
    <w:rsid w:val="00E239F8"/>
    <w:rsid w:val="00E25C48"/>
    <w:rsid w:val="00E30E64"/>
    <w:rsid w:val="00E34F87"/>
    <w:rsid w:val="00E40363"/>
    <w:rsid w:val="00E432EF"/>
    <w:rsid w:val="00E53FE0"/>
    <w:rsid w:val="00E55646"/>
    <w:rsid w:val="00E63201"/>
    <w:rsid w:val="00E66AAB"/>
    <w:rsid w:val="00E96975"/>
    <w:rsid w:val="00E96D67"/>
    <w:rsid w:val="00EA08D0"/>
    <w:rsid w:val="00EA60E4"/>
    <w:rsid w:val="00ED6793"/>
    <w:rsid w:val="00ED6ADE"/>
    <w:rsid w:val="00EE4B81"/>
    <w:rsid w:val="00EF0FDB"/>
    <w:rsid w:val="00EF6FE6"/>
    <w:rsid w:val="00F00C27"/>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10563874">
      <w:bodyDiv w:val="1"/>
      <w:marLeft w:val="0"/>
      <w:marRight w:val="0"/>
      <w:marTop w:val="0"/>
      <w:marBottom w:val="0"/>
      <w:divBdr>
        <w:top w:val="none" w:sz="0" w:space="0" w:color="auto"/>
        <w:left w:val="none" w:sz="0" w:space="0" w:color="auto"/>
        <w:bottom w:val="none" w:sz="0" w:space="0" w:color="auto"/>
        <w:right w:val="none" w:sz="0" w:space="0" w:color="auto"/>
      </w:divBdr>
    </w:div>
    <w:div w:id="150175300">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07376889">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17061923">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030215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C4F5-A3EE-4D84-B2F4-6ABC9D65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cp:lastPrinted>2023-02-01T09:37:00Z</cp:lastPrinted>
  <dcterms:created xsi:type="dcterms:W3CDTF">2024-11-22T11:33:00Z</dcterms:created>
  <dcterms:modified xsi:type="dcterms:W3CDTF">2024-11-22T11:33:00Z</dcterms:modified>
</cp:coreProperties>
</file>